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6" w:name="_Toc499629820"/>
      <w:bookmarkStart w:id="7" w:name="_Toc499629907"/>
      <w:bookmarkStart w:id="8" w:name="_Toc499630252"/>
      <w:bookmarkStart w:id="9" w:name="_Toc499630483"/>
      <w:bookmarkStart w:id="10" w:name="_Toc499630580"/>
      <w:bookmarkStart w:id="11" w:name="_Toc499631640"/>
      <w:bookmarkStart w:id="12" w:name="_Toc499712086"/>
      <w:bookmarkStart w:id="13" w:name="_Toc25911804"/>
      <w:bookmarkStart w:id="14"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15" w:name="_Toc33627251"/>
      <w:bookmarkStart w:id="16" w:name="_Toc41398592"/>
      <w:bookmarkStart w:id="17"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15"/>
      <w:bookmarkEnd w:id="16"/>
      <w:bookmarkEnd w:id="17"/>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18" w:name="_Toc33627252"/>
      <w:bookmarkStart w:id="19" w:name="_Toc41398593"/>
      <w:bookmarkStart w:id="20"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DC3459" id="_x0000_t202" coordsize="21600,21600" o:spt="202" path="m,l,21600r21600,l21600,xe">
                <v:stroke joinstyle="miter"/>
                <v:path gradientshapeok="t" o:connecttype="rect"/>
              </v:shapetype>
              <v:shape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&#13;&#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6"/>
      <w:bookmarkEnd w:id="7"/>
      <w:bookmarkEnd w:id="8"/>
      <w:bookmarkEnd w:id="9"/>
      <w:bookmarkEnd w:id="10"/>
      <w:bookmarkEnd w:id="11"/>
      <w:bookmarkEnd w:id="12"/>
      <w:bookmarkEnd w:id="13"/>
      <w:bookmarkEnd w:id="14"/>
      <w:bookmarkEnd w:id="18"/>
      <w:bookmarkEnd w:id="19"/>
      <w:bookmarkEnd w:id="20"/>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1" w:name="_Toc499629908"/>
      <w:bookmarkStart w:id="22" w:name="_Toc499630253"/>
      <w:bookmarkStart w:id="23" w:name="_Toc499630484"/>
      <w:bookmarkStart w:id="24" w:name="_Toc499630581"/>
      <w:bookmarkStart w:id="25" w:name="_Toc499631641"/>
      <w:bookmarkStart w:id="26" w:name="_Toc499712087"/>
      <w:bookmarkStart w:id="27" w:name="_Toc25911805"/>
      <w:bookmarkStart w:id="28" w:name="_Toc25916041"/>
      <w:bookmarkStart w:id="29" w:name="_Toc33627253"/>
      <w:bookmarkStart w:id="30" w:name="_Toc41398594"/>
      <w:bookmarkStart w:id="31" w:name="_Toc41398626"/>
      <w:bookmarkStart w:id="32" w:name="_Toc493584716"/>
      <w:r w:rsidRPr="0024087B">
        <w:rPr>
          <w:szCs w:val="40"/>
        </w:rPr>
        <w:lastRenderedPageBreak/>
        <w:t>Article 1 : Objet et champ d'application</w:t>
      </w:r>
      <w:bookmarkEnd w:id="21"/>
      <w:bookmarkEnd w:id="22"/>
      <w:bookmarkEnd w:id="23"/>
      <w:bookmarkEnd w:id="24"/>
      <w:bookmarkEnd w:id="25"/>
      <w:bookmarkEnd w:id="26"/>
      <w:bookmarkEnd w:id="27"/>
      <w:bookmarkEnd w:id="28"/>
      <w:bookmarkEnd w:id="29"/>
      <w:bookmarkEnd w:id="30"/>
      <w:bookmarkEnd w:id="31"/>
    </w:p>
    <w:bookmarkEnd w:id="32"/>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3" w:name="_Toc499629909"/>
      <w:bookmarkStart w:id="34" w:name="_Toc499630254"/>
      <w:bookmarkStart w:id="35" w:name="_Toc499630485"/>
      <w:bookmarkStart w:id="36"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37" w:name="_Toc499631642"/>
      <w:bookmarkStart w:id="38" w:name="_Toc499712088"/>
      <w:bookmarkStart w:id="39" w:name="_Toc25911806"/>
      <w:bookmarkStart w:id="40" w:name="_Toc25916042"/>
      <w:bookmarkStart w:id="41" w:name="_Toc33627254"/>
      <w:bookmarkStart w:id="42" w:name="_Toc41398595"/>
      <w:bookmarkStart w:id="43" w:name="_Toc41398627"/>
      <w:r>
        <w:t>Article 2</w:t>
      </w:r>
      <w:r w:rsidRPr="0024087B">
        <w:t xml:space="preserve"> : </w:t>
      </w:r>
      <w:r>
        <w:t>Commande</w:t>
      </w:r>
      <w:bookmarkEnd w:id="37"/>
      <w:bookmarkEnd w:id="38"/>
      <w:bookmarkEnd w:id="39"/>
      <w:bookmarkEnd w:id="40"/>
      <w:bookmarkEnd w:id="41"/>
      <w:bookmarkEnd w:id="42"/>
      <w:bookmarkEnd w:id="43"/>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44" w:name="_Toc499631643"/>
      <w:bookmarkStart w:id="45" w:name="_Toc499712089"/>
      <w:bookmarkStart w:id="46" w:name="_Toc25911807"/>
      <w:bookmarkStart w:id="47" w:name="_Toc25916043"/>
      <w:bookmarkStart w:id="48" w:name="_Toc33627255"/>
      <w:bookmarkStart w:id="49" w:name="_Toc41398596"/>
      <w:bookmarkStart w:id="50" w:name="_Toc41398628"/>
      <w:r w:rsidRPr="0024087B">
        <w:t>Article 3 : Prix, facturation, paiement</w:t>
      </w:r>
      <w:bookmarkEnd w:id="44"/>
      <w:bookmarkEnd w:id="45"/>
      <w:bookmarkEnd w:id="46"/>
      <w:bookmarkEnd w:id="47"/>
      <w:bookmarkEnd w:id="48"/>
      <w:bookmarkEnd w:id="49"/>
      <w:bookmarkEnd w:id="50"/>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1" w:name="_Toc499631644"/>
      <w:bookmarkStart w:id="52" w:name="_Toc499712090"/>
      <w:bookmarkStart w:id="53" w:name="_Toc25911808"/>
      <w:bookmarkStart w:id="54" w:name="_Toc25916044"/>
      <w:bookmarkStart w:id="55" w:name="_Toc33627256"/>
      <w:bookmarkStart w:id="56" w:name="_Toc41398597"/>
      <w:bookmarkStart w:id="57" w:name="_Toc41398629"/>
      <w:r w:rsidRPr="0024087B">
        <w:t>Article 4 : Emballage</w:t>
      </w:r>
      <w:bookmarkEnd w:id="51"/>
      <w:bookmarkEnd w:id="52"/>
      <w:bookmarkEnd w:id="53"/>
      <w:bookmarkEnd w:id="54"/>
      <w:bookmarkEnd w:id="55"/>
      <w:bookmarkEnd w:id="56"/>
      <w:bookmarkEnd w:id="57"/>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58" w:name="_Toc499631645"/>
      <w:bookmarkStart w:id="59" w:name="_Toc499712091"/>
      <w:bookmarkStart w:id="60" w:name="_Toc25911809"/>
      <w:bookmarkStart w:id="61" w:name="_Toc25916045"/>
      <w:bookmarkStart w:id="62" w:name="_Toc33627257"/>
      <w:bookmarkStart w:id="63"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64" w:name="_Toc41398630"/>
      <w:r w:rsidRPr="0024087B">
        <w:t>Article 5 : Livraison</w:t>
      </w:r>
      <w:bookmarkEnd w:id="58"/>
      <w:bookmarkEnd w:id="59"/>
      <w:bookmarkEnd w:id="60"/>
      <w:bookmarkEnd w:id="61"/>
      <w:bookmarkEnd w:id="62"/>
      <w:bookmarkEnd w:id="63"/>
      <w:bookmarkEnd w:id="64"/>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5" w:name="_Toc41398599"/>
      <w:bookmarkStart w:id="66"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65"/>
      <w:bookmarkEnd w:id="66"/>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7" w:name="_Toc41398600"/>
      <w:bookmarkStart w:id="68"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67"/>
      <w:bookmarkEnd w:id="68"/>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69" w:name="_Toc499631646"/>
      <w:bookmarkStart w:id="70" w:name="_Toc499712092"/>
      <w:bookmarkStart w:id="71" w:name="_Toc25911810"/>
      <w:bookmarkStart w:id="72" w:name="_Toc25916046"/>
      <w:bookmarkStart w:id="73" w:name="_Toc33627258"/>
      <w:bookmarkStart w:id="74" w:name="_Toc41398601"/>
      <w:bookmarkStart w:id="75" w:name="_Toc41398633"/>
      <w:r w:rsidRPr="0024087B">
        <w:t>Article 6 : Transport, réception et transfert de propriété</w:t>
      </w:r>
      <w:bookmarkEnd w:id="69"/>
      <w:bookmarkEnd w:id="70"/>
      <w:bookmarkEnd w:id="71"/>
      <w:bookmarkEnd w:id="72"/>
      <w:bookmarkEnd w:id="73"/>
      <w:bookmarkEnd w:id="74"/>
      <w:bookmarkEnd w:id="75"/>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76" w:name="_Toc499631647"/>
      <w:bookmarkStart w:id="77" w:name="_Toc499712093"/>
      <w:bookmarkStart w:id="78" w:name="_Toc25911811"/>
      <w:bookmarkStart w:id="79" w:name="_Toc25916047"/>
      <w:bookmarkStart w:id="80" w:name="_Toc33627259"/>
      <w:bookmarkStart w:id="81" w:name="_Toc41398602"/>
      <w:bookmarkStart w:id="82" w:name="_Toc41398634"/>
      <w:r w:rsidRPr="0024087B">
        <w:t>Article 7 : Délais et pénalités de retard</w:t>
      </w:r>
      <w:bookmarkEnd w:id="76"/>
      <w:bookmarkEnd w:id="77"/>
      <w:bookmarkEnd w:id="78"/>
      <w:bookmarkEnd w:id="79"/>
      <w:bookmarkEnd w:id="80"/>
      <w:bookmarkEnd w:id="81"/>
      <w:bookmarkEnd w:id="82"/>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3" w:name="_Toc499631648"/>
      <w:bookmarkStart w:id="84" w:name="_Toc499712094"/>
      <w:bookmarkStart w:id="85" w:name="_Toc25911812"/>
      <w:bookmarkStart w:id="86" w:name="_Toc25916048"/>
      <w:bookmarkStart w:id="87" w:name="_Toc33627260"/>
      <w:bookmarkStart w:id="88" w:name="_Toc41398603"/>
      <w:bookmarkStart w:id="89" w:name="_Toc41398635"/>
      <w:r w:rsidRPr="0024087B">
        <w:t>Article 8 : Modifications et substitutions</w:t>
      </w:r>
      <w:bookmarkEnd w:id="83"/>
      <w:bookmarkEnd w:id="84"/>
      <w:bookmarkEnd w:id="85"/>
      <w:bookmarkEnd w:id="86"/>
      <w:bookmarkEnd w:id="87"/>
      <w:bookmarkEnd w:id="88"/>
      <w:bookmarkEnd w:id="89"/>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0" w:name="_Toc499631649"/>
      <w:bookmarkStart w:id="91" w:name="_Toc499712095"/>
      <w:bookmarkStart w:id="92" w:name="_Toc25911813"/>
      <w:bookmarkStart w:id="93" w:name="_Toc25916049"/>
      <w:bookmarkStart w:id="94" w:name="_Toc33627261"/>
      <w:bookmarkStart w:id="95" w:name="_Toc41398604"/>
      <w:bookmarkStart w:id="96" w:name="_Toc41398636"/>
      <w:r w:rsidRPr="0024087B">
        <w:t>Article 9 : Exécution, inspection et refus des produits</w:t>
      </w:r>
      <w:bookmarkEnd w:id="90"/>
      <w:bookmarkEnd w:id="91"/>
      <w:bookmarkEnd w:id="92"/>
      <w:bookmarkEnd w:id="93"/>
      <w:bookmarkEnd w:id="94"/>
      <w:bookmarkEnd w:id="95"/>
      <w:bookmarkEnd w:id="96"/>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97" w:name="_Toc499631650"/>
      <w:bookmarkStart w:id="98" w:name="_Toc499712096"/>
      <w:bookmarkStart w:id="99" w:name="_Toc25911814"/>
      <w:bookmarkStart w:id="100" w:name="_Toc25916050"/>
      <w:bookmarkStart w:id="101" w:name="_Toc33627262"/>
      <w:bookmarkStart w:id="102" w:name="_Toc41398605"/>
      <w:bookmarkStart w:id="103" w:name="_Toc41398637"/>
      <w:r w:rsidRPr="0024087B">
        <w:t>Article 10 : Excédents</w:t>
      </w:r>
      <w:bookmarkEnd w:id="97"/>
      <w:bookmarkEnd w:id="98"/>
      <w:bookmarkEnd w:id="99"/>
      <w:bookmarkEnd w:id="100"/>
      <w:bookmarkEnd w:id="101"/>
      <w:bookmarkEnd w:id="102"/>
      <w:bookmarkEnd w:id="103"/>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lastRenderedPageBreak/>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04" w:name="_Toc499631651"/>
      <w:bookmarkStart w:id="105" w:name="_Toc499712097"/>
      <w:bookmarkStart w:id="106" w:name="_Toc25911815"/>
      <w:bookmarkStart w:id="107" w:name="_Toc25916051"/>
      <w:bookmarkStart w:id="108" w:name="_Toc33627263"/>
      <w:bookmarkStart w:id="109" w:name="_Toc41398606"/>
      <w:bookmarkStart w:id="110" w:name="_Toc41398638"/>
      <w:r w:rsidRPr="0024087B">
        <w:t>Article 11 : Garanties</w:t>
      </w:r>
      <w:bookmarkEnd w:id="104"/>
      <w:bookmarkEnd w:id="105"/>
      <w:bookmarkEnd w:id="106"/>
      <w:bookmarkEnd w:id="107"/>
      <w:bookmarkEnd w:id="108"/>
      <w:bookmarkEnd w:id="109"/>
      <w:bookmarkEnd w:id="110"/>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1" w:name="_Toc499631652"/>
      <w:bookmarkStart w:id="112" w:name="_Toc499712098"/>
      <w:bookmarkStart w:id="113" w:name="_Toc25911816"/>
      <w:bookmarkStart w:id="114" w:name="_Toc25916052"/>
      <w:bookmarkStart w:id="115"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16" w:name="_Toc41398607"/>
      <w:bookmarkStart w:id="117" w:name="_Toc41398639"/>
      <w:r w:rsidRPr="0024087B">
        <w:t>Article 12 : Propriété intellectuelle et confidentialité</w:t>
      </w:r>
      <w:bookmarkEnd w:id="111"/>
      <w:bookmarkEnd w:id="112"/>
      <w:bookmarkEnd w:id="113"/>
      <w:bookmarkEnd w:id="114"/>
      <w:bookmarkEnd w:id="115"/>
      <w:bookmarkEnd w:id="116"/>
      <w:bookmarkEnd w:id="117"/>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lastRenderedPageBreak/>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18" w:name="_Toc499631653"/>
      <w:bookmarkStart w:id="119" w:name="_Toc499712099"/>
      <w:bookmarkStart w:id="120" w:name="_Toc25911817"/>
      <w:bookmarkStart w:id="121" w:name="_Toc25916053"/>
      <w:bookmarkStart w:id="122" w:name="_Toc33627265"/>
      <w:bookmarkStart w:id="123" w:name="_Toc41398608"/>
      <w:bookmarkStart w:id="124" w:name="_Toc41398640"/>
      <w:r>
        <w:t>Article 13 : Responsabilité et assurance</w:t>
      </w:r>
      <w:bookmarkEnd w:id="118"/>
      <w:bookmarkEnd w:id="119"/>
      <w:bookmarkEnd w:id="120"/>
      <w:bookmarkEnd w:id="121"/>
      <w:bookmarkEnd w:id="122"/>
      <w:bookmarkEnd w:id="123"/>
      <w:bookmarkEnd w:id="124"/>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25" w:name="_Toc499631654"/>
      <w:bookmarkStart w:id="126" w:name="_Toc499712100"/>
      <w:bookmarkStart w:id="127" w:name="_Toc25911818"/>
      <w:bookmarkStart w:id="128" w:name="_Toc25916054"/>
      <w:bookmarkStart w:id="129" w:name="_Toc33627266"/>
      <w:bookmarkStart w:id="130" w:name="_Toc41398609"/>
      <w:bookmarkStart w:id="131" w:name="_Toc41398641"/>
      <w:r w:rsidRPr="0024087B">
        <w:t>Article 14 : Sous-traitance</w:t>
      </w:r>
      <w:bookmarkEnd w:id="125"/>
      <w:bookmarkEnd w:id="126"/>
      <w:bookmarkEnd w:id="127"/>
      <w:bookmarkEnd w:id="128"/>
      <w:bookmarkEnd w:id="129"/>
      <w:bookmarkEnd w:id="130"/>
      <w:bookmarkEnd w:id="131"/>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2" w:name="_Toc499631655"/>
      <w:bookmarkStart w:id="133" w:name="_Toc499712101"/>
      <w:bookmarkStart w:id="134" w:name="_Toc25911819"/>
      <w:bookmarkStart w:id="135" w:name="_Toc25916055"/>
      <w:bookmarkStart w:id="136" w:name="_Toc33627267"/>
      <w:bookmarkStart w:id="137" w:name="_Toc41398610"/>
      <w:bookmarkStart w:id="138" w:name="_Toc41398642"/>
      <w:r w:rsidRPr="0024087B">
        <w:t>Article 15 : Ethique</w:t>
      </w:r>
      <w:bookmarkEnd w:id="132"/>
      <w:bookmarkEnd w:id="133"/>
      <w:bookmarkEnd w:id="134"/>
      <w:bookmarkEnd w:id="135"/>
      <w:bookmarkEnd w:id="136"/>
      <w:bookmarkEnd w:id="137"/>
      <w:bookmarkEnd w:id="138"/>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 xml:space="preserve">Le fournisseur prend acte et s’engage à se conformer aux </w:t>
      </w:r>
      <w:proofErr w:type="gramStart"/>
      <w:r w:rsidRPr="005A440D">
        <w:rPr>
          <w:rFonts w:ascii="Nunito" w:eastAsiaTheme="minorHAnsi" w:hAnsi="Nunito" w:cstheme="minorBidi"/>
          <w:bCs w:val="0"/>
          <w:iCs w:val="0"/>
          <w:color w:val="auto"/>
          <w:sz w:val="20"/>
        </w:rPr>
        <w:t>politiques  énoncées</w:t>
      </w:r>
      <w:proofErr w:type="gramEnd"/>
      <w:r w:rsidRPr="005A440D">
        <w:rPr>
          <w:rFonts w:ascii="Nunito" w:eastAsiaTheme="minorHAnsi" w:hAnsi="Nunito" w:cstheme="minorBidi"/>
          <w:bCs w:val="0"/>
          <w:iCs w:val="0"/>
          <w:color w:val="auto"/>
          <w:sz w:val="20"/>
        </w:rPr>
        <w:t xml:space="preserve">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39" w:name="_Toc499631656"/>
      <w:bookmarkStart w:id="140" w:name="_Toc499712102"/>
      <w:bookmarkStart w:id="141" w:name="_Toc25911820"/>
      <w:bookmarkStart w:id="142" w:name="_Toc25916056"/>
      <w:bookmarkStart w:id="143" w:name="_Toc33627268"/>
      <w:bookmarkStart w:id="144" w:name="_Toc41398611"/>
      <w:bookmarkStart w:id="145" w:name="_Toc41398643"/>
      <w:r w:rsidRPr="0024087B">
        <w:t xml:space="preserve">Article 16 : </w:t>
      </w:r>
      <w:bookmarkEnd w:id="139"/>
      <w:bookmarkEnd w:id="140"/>
      <w:bookmarkEnd w:id="141"/>
      <w:bookmarkEnd w:id="142"/>
      <w:bookmarkEnd w:id="143"/>
      <w:r w:rsidR="00B25D90">
        <w:t>Clause résolutoire</w:t>
      </w:r>
      <w:bookmarkEnd w:id="144"/>
      <w:bookmarkEnd w:id="145"/>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lastRenderedPageBreak/>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46" w:name="_Toc499631657"/>
      <w:bookmarkStart w:id="147" w:name="_Toc499712103"/>
      <w:bookmarkStart w:id="148" w:name="_Toc25911821"/>
      <w:bookmarkStart w:id="149" w:name="_Toc25916057"/>
      <w:bookmarkStart w:id="150" w:name="_Toc33627269"/>
      <w:bookmarkStart w:id="151" w:name="_Toc41398612"/>
      <w:bookmarkStart w:id="152" w:name="_Toc41398644"/>
      <w:r>
        <w:t>Article 17</w:t>
      </w:r>
      <w:r w:rsidRPr="0024087B">
        <w:t xml:space="preserve"> : </w:t>
      </w:r>
      <w:r>
        <w:t>Force majeure</w:t>
      </w:r>
      <w:bookmarkEnd w:id="146"/>
      <w:bookmarkEnd w:id="147"/>
      <w:bookmarkEnd w:id="148"/>
      <w:bookmarkEnd w:id="149"/>
      <w:bookmarkEnd w:id="150"/>
      <w:bookmarkEnd w:id="151"/>
      <w:bookmarkEnd w:id="152"/>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5B8DD02B"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est </w:t>
      </w:r>
      <w:r w:rsidRPr="005A36C8">
        <w:rPr>
          <w:color w:val="auto"/>
        </w:rPr>
        <w:t>la lo</w:t>
      </w:r>
      <w:r w:rsidR="00E54350" w:rsidRPr="005A36C8">
        <w:rPr>
          <w:color w:val="auto"/>
        </w:rPr>
        <w:t xml:space="preserve">i </w:t>
      </w:r>
      <w:r w:rsidR="006E4618">
        <w:rPr>
          <w:color w:val="auto"/>
        </w:rPr>
        <w:t>marocaine.</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455767BC"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6E4618">
        <w:rPr>
          <w:color w:val="auto"/>
        </w:rPr>
        <w:t>Rabat.</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3"/>
      <w:bookmarkEnd w:id="34"/>
      <w:bookmarkEnd w:id="35"/>
      <w:bookmarkEnd w:id="36"/>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unito">
    <w:panose1 w:val="00000000000000000000"/>
    <w:charset w:val="4D"/>
    <w:family w:val="auto"/>
    <w:pitch w:val="variable"/>
    <w:sig w:usb0="A00002FF" w:usb1="5000204B" w:usb2="00000000" w:usb3="00000000" w:csb0="00000197" w:csb1="00000000"/>
    <w:embedRegular r:id="rId1" w:fontKey="{E56B97C4-A699-A444-9805-FCF082FD221B}"/>
    <w:embedBold r:id="rId2" w:fontKey="{B4B16FC3-FAB7-0440-8511-AC458C86D346}"/>
    <w:embedItalic r:id="rId3" w:fontKey="{4A4F08FB-7C0D-6647-B567-EB7B7E4EBB77}"/>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unito Light">
    <w:panose1 w:val="00000000000000000000"/>
    <w:charset w:val="4D"/>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Nunito ExtraBold">
    <w:panose1 w:val="00000000000000000000"/>
    <w:charset w:val="4D"/>
    <w:family w:val="auto"/>
    <w:pitch w:val="variable"/>
    <w:sig w:usb0="A00002FF" w:usb1="5000204B" w:usb2="00000000" w:usb3="00000000" w:csb0="00000197" w:csb1="00000000"/>
  </w:font>
  <w:font w:name="Libre Franklin">
    <w:panose1 w:val="00000000000000000000"/>
    <w:charset w:val="4D"/>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F1AC2228-7CC8-7E43-A131-6CFFA93A70E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47AB4"/>
    <w:rsid w:val="00255281"/>
    <w:rsid w:val="002571FA"/>
    <w:rsid w:val="00257B1E"/>
    <w:rsid w:val="002617F8"/>
    <w:rsid w:val="0027117D"/>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9DB"/>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115"/>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975A3"/>
    <w:rsid w:val="006B4727"/>
    <w:rsid w:val="006B5589"/>
    <w:rsid w:val="006B7E89"/>
    <w:rsid w:val="006C0834"/>
    <w:rsid w:val="006D3089"/>
    <w:rsid w:val="006E13AB"/>
    <w:rsid w:val="006E4618"/>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CF29AA"/>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1F495510BFEC43B709A48081EE572F" ma:contentTypeVersion="18" ma:contentTypeDescription="Crée un document." ma:contentTypeScope="" ma:versionID="580f0187709d0f7fb09340cb9630a4f0">
  <xsd:schema xmlns:xsd="http://www.w3.org/2001/XMLSchema" xmlns:xs="http://www.w3.org/2001/XMLSchema" xmlns:p="http://schemas.microsoft.com/office/2006/metadata/properties" xmlns:ns2="79efd258-1b9c-4e06-9227-27dc8dffc89d" xmlns:ns3="01da0eac-3e0c-4e28-a976-b96424cba437" targetNamespace="http://schemas.microsoft.com/office/2006/metadata/properties" ma:root="true" ma:fieldsID="13d1e02de5b24559bd1edc3a40849090" ns2:_="" ns3:_="">
    <xsd:import namespace="79efd258-1b9c-4e06-9227-27dc8dffc89d"/>
    <xsd:import namespace="01da0eac-3e0c-4e28-a976-b96424cba4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fd258-1b9c-4e06-9227-27dc8dffc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da0eac-3e0c-4e28-a976-b96424cba43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6aeea71-0dad-4b61-a594-e24eef47a1db}" ma:internalName="TaxCatchAll" ma:showField="CatchAllData" ma:web="01da0eac-3e0c-4e28-a976-b96424cba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9efd258-1b9c-4e06-9227-27dc8dffc89d">
      <Terms xmlns="http://schemas.microsoft.com/office/infopath/2007/PartnerControls"/>
    </lcf76f155ced4ddcb4097134ff3c332f>
    <TaxCatchAll xmlns="01da0eac-3e0c-4e28-a976-b96424cba43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customXml/itemProps3.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4.xml><?xml version="1.0" encoding="utf-8"?>
<ds:datastoreItem xmlns:ds="http://schemas.openxmlformats.org/officeDocument/2006/customXml" ds:itemID="{0144EE9A-01B5-46A6-BEEC-8FD80A9CFF77}"/>
</file>

<file path=customXml/itemProps5.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 ds:uri="79efd258-1b9c-4e06-9227-27dc8dffc89d"/>
    <ds:schemaRef ds:uri="01da0eac-3e0c-4e28-a976-b96424cba43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3754</Words>
  <Characters>20652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Handicap International</cp:lastModifiedBy>
  <cp:revision>5</cp:revision>
  <cp:lastPrinted>2020-02-26T15:41:00Z</cp:lastPrinted>
  <dcterms:created xsi:type="dcterms:W3CDTF">2024-10-01T08:26:00Z</dcterms:created>
  <dcterms:modified xsi:type="dcterms:W3CDTF">2024-10-03T15:46:00Z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0x0101008C1F495510BFEC43B709A48081EE572F</vt:lpwstr>
  </property>
  <property fmtid="{D5CDD505-2E9C-101B-9397-08002B2CF9AE}" pid="3" name="MediaServiceImageTags">
    <vt:lpwstr/>
  </property>
</Properties>
</file>